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705A" w14:textId="77777777" w:rsidR="001E0F40" w:rsidRDefault="001E0F40" w:rsidP="001E0F40">
      <w:pPr>
        <w:tabs>
          <w:tab w:val="left" w:pos="426"/>
        </w:tabs>
        <w:spacing w:after="0" w:line="240" w:lineRule="auto"/>
        <w:ind w:left="426" w:right="0" w:firstLine="0"/>
        <w:jc w:val="center"/>
        <w:rPr>
          <w:rFonts w:eastAsia="Calibri"/>
          <w:b/>
          <w:bCs/>
          <w:color w:val="auto"/>
          <w:szCs w:val="18"/>
          <w:lang w:eastAsia="en-US"/>
        </w:rPr>
      </w:pPr>
      <w:r>
        <w:rPr>
          <w:rFonts w:eastAsia="Calibri"/>
          <w:b/>
          <w:bCs/>
          <w:color w:val="auto"/>
          <w:szCs w:val="18"/>
          <w:lang w:eastAsia="en-US"/>
        </w:rPr>
        <w:t>MEMORIA ANUAL – AÑO 2021</w:t>
      </w:r>
    </w:p>
    <w:p w14:paraId="033819F2" w14:textId="77777777" w:rsidR="001E0F40" w:rsidRDefault="001E0F40" w:rsidP="001E0F40">
      <w:pPr>
        <w:tabs>
          <w:tab w:val="left" w:pos="426"/>
        </w:tabs>
        <w:spacing w:after="0" w:line="240" w:lineRule="auto"/>
        <w:ind w:left="426" w:right="0" w:firstLine="0"/>
        <w:rPr>
          <w:rFonts w:eastAsia="Calibri"/>
          <w:color w:val="auto"/>
          <w:szCs w:val="18"/>
          <w:lang w:eastAsia="en-US"/>
        </w:rPr>
      </w:pPr>
    </w:p>
    <w:p w14:paraId="1A480619" w14:textId="77777777" w:rsidR="001E0F40" w:rsidRDefault="001E0F40" w:rsidP="001E0F40">
      <w:pPr>
        <w:tabs>
          <w:tab w:val="left" w:pos="426"/>
        </w:tabs>
        <w:spacing w:after="0" w:line="240" w:lineRule="auto"/>
        <w:ind w:left="426" w:right="0" w:firstLine="0"/>
        <w:rPr>
          <w:rFonts w:eastAsia="Calibri"/>
          <w:color w:val="auto"/>
          <w:szCs w:val="18"/>
          <w:lang w:eastAsia="en-US"/>
        </w:rPr>
      </w:pPr>
      <w:r>
        <w:rPr>
          <w:rFonts w:eastAsia="Calibri"/>
          <w:color w:val="auto"/>
          <w:szCs w:val="18"/>
          <w:lang w:eastAsia="en-US"/>
        </w:rPr>
        <w:t>La Junta Directiva de GÆA Sociedad Argentina de Estudios Geográficos, en cumplimiento de las disposiciones estatutarias vigentes, somete por nuestro intermedio a consideración de la JD y de los consocios la presente Memoria correspondientes al 100° Ejercicio de esta Sociedad, comprendido entre el 1 de enero y el 31 de diciembre de 2021.</w:t>
      </w:r>
    </w:p>
    <w:p w14:paraId="581EB4DD" w14:textId="77777777" w:rsidR="001E0F40" w:rsidRDefault="001E0F40" w:rsidP="001E0F40">
      <w:pPr>
        <w:tabs>
          <w:tab w:val="left" w:pos="426"/>
        </w:tabs>
        <w:spacing w:after="0" w:line="240" w:lineRule="auto"/>
        <w:ind w:left="426" w:right="0" w:firstLine="0"/>
        <w:rPr>
          <w:rFonts w:eastAsia="Calibri"/>
          <w:color w:val="auto"/>
          <w:szCs w:val="18"/>
          <w:lang w:eastAsia="en-US"/>
        </w:rPr>
      </w:pPr>
    </w:p>
    <w:p w14:paraId="2D0D7394" w14:textId="77777777" w:rsidR="001E0F40" w:rsidRDefault="001E0F40" w:rsidP="001E0F40">
      <w:pPr>
        <w:tabs>
          <w:tab w:val="left" w:pos="426"/>
        </w:tabs>
        <w:spacing w:after="0" w:line="240" w:lineRule="auto"/>
        <w:ind w:left="426" w:right="0" w:firstLine="0"/>
        <w:rPr>
          <w:rFonts w:eastAsia="Calibri"/>
          <w:color w:val="auto"/>
          <w:szCs w:val="18"/>
          <w:lang w:eastAsia="en-US"/>
        </w:rPr>
      </w:pPr>
      <w:r>
        <w:rPr>
          <w:rFonts w:eastAsia="Calibri"/>
          <w:color w:val="auto"/>
          <w:szCs w:val="18"/>
          <w:lang w:eastAsia="en-US"/>
        </w:rPr>
        <w:t>ASAMBLEA ORDINARIA ANUAL 2021</w:t>
      </w:r>
    </w:p>
    <w:p w14:paraId="7817C0D1" w14:textId="77777777" w:rsidR="001E0F40" w:rsidRDefault="001E0F40" w:rsidP="001E0F40">
      <w:pPr>
        <w:tabs>
          <w:tab w:val="left" w:pos="426"/>
        </w:tabs>
        <w:spacing w:after="0" w:line="240" w:lineRule="auto"/>
        <w:ind w:left="426" w:right="0" w:firstLine="0"/>
        <w:rPr>
          <w:szCs w:val="18"/>
        </w:rPr>
      </w:pPr>
      <w:r>
        <w:rPr>
          <w:rFonts w:eastAsia="Calibri"/>
          <w:color w:val="auto"/>
          <w:szCs w:val="18"/>
          <w:lang w:eastAsia="en-US"/>
        </w:rPr>
        <w:t xml:space="preserve">La Asamblea Ordinaria Anual, que correspondería haberla hecho en el mayo de 2021, fue finalmente realizada el 17 de marzo de 2022 a las 18.30 horas en segunda convocatoria, por medio de la plataforma Zoom en razón de la medida de “aislamiento social, preventivo y obligatorio” dispuesta por el Decreto de Necesidad y Urgencia del PEN N° 297/20 y sus prórrogas por la pandemia Covid19. En ella se aprobaron la Memoria y el Balance General correspondientes al </w:t>
      </w:r>
      <w:r w:rsidR="00BF1A47">
        <w:rPr>
          <w:rFonts w:eastAsia="Calibri"/>
          <w:color w:val="auto"/>
          <w:szCs w:val="18"/>
          <w:lang w:eastAsia="en-US"/>
        </w:rPr>
        <w:t>100</w:t>
      </w:r>
      <w:r>
        <w:rPr>
          <w:rFonts w:eastAsia="Calibri"/>
          <w:color w:val="auto"/>
          <w:szCs w:val="18"/>
          <w:lang w:eastAsia="en-US"/>
        </w:rPr>
        <w:t xml:space="preserve">° Ejercicio comprendido entre el 1 de enero y el 31 de diciembre de 2020 con el respectivo informe de los Revisores de Cuentas, tal como lo establece el artículo 13° del Estatuto de GÆA Sociedad Argentina de Estudios Geográficos. Hubo un </w:t>
      </w:r>
      <w:r>
        <w:rPr>
          <w:szCs w:val="18"/>
        </w:rPr>
        <w:t xml:space="preserve">cuarto intermedio en esta Asamblea Anual Ordinaria hasta el 29 de marzo de 2022 a las 18:00 horas para la distribución de cargos de la nueva Junta Directiva electa.- </w:t>
      </w:r>
    </w:p>
    <w:p w14:paraId="424CF9C7" w14:textId="77777777" w:rsidR="001E0F40" w:rsidRDefault="001E0F40" w:rsidP="001E0F40">
      <w:pPr>
        <w:tabs>
          <w:tab w:val="left" w:pos="426"/>
        </w:tabs>
        <w:spacing w:after="0" w:line="240" w:lineRule="auto"/>
        <w:ind w:left="426" w:right="0" w:firstLine="0"/>
        <w:rPr>
          <w:rFonts w:eastAsia="Calibri"/>
          <w:color w:val="auto"/>
          <w:szCs w:val="18"/>
          <w:highlight w:val="yellow"/>
          <w:lang w:eastAsia="en-US"/>
        </w:rPr>
      </w:pPr>
    </w:p>
    <w:p w14:paraId="1E1717D8" w14:textId="77777777" w:rsidR="001E0F40" w:rsidRDefault="001E0F40" w:rsidP="001E0F40">
      <w:pPr>
        <w:tabs>
          <w:tab w:val="left" w:pos="426"/>
        </w:tabs>
        <w:spacing w:after="0" w:line="240" w:lineRule="auto"/>
        <w:ind w:left="426" w:right="0" w:firstLine="0"/>
        <w:rPr>
          <w:rFonts w:eastAsia="Calibri"/>
          <w:color w:val="auto"/>
          <w:szCs w:val="18"/>
          <w:u w:val="single"/>
          <w:lang w:eastAsia="en-US"/>
        </w:rPr>
      </w:pPr>
      <w:r>
        <w:rPr>
          <w:rFonts w:eastAsia="Calibri"/>
          <w:color w:val="auto"/>
          <w:szCs w:val="18"/>
          <w:u w:val="single"/>
          <w:lang w:eastAsia="en-US"/>
        </w:rPr>
        <w:t>Designación de socios Honorarios, Vitalicios y Correspondientes</w:t>
      </w:r>
    </w:p>
    <w:p w14:paraId="76FA770F" w14:textId="77777777" w:rsidR="001E0F40" w:rsidRDefault="001E0F40" w:rsidP="001E0F40">
      <w:pPr>
        <w:tabs>
          <w:tab w:val="left" w:pos="426"/>
        </w:tabs>
        <w:spacing w:after="0" w:line="240" w:lineRule="auto"/>
        <w:ind w:left="426" w:right="0" w:firstLine="0"/>
        <w:rPr>
          <w:rFonts w:eastAsia="Calibri"/>
          <w:color w:val="auto"/>
          <w:szCs w:val="18"/>
          <w:lang w:eastAsia="en-US"/>
        </w:rPr>
      </w:pPr>
      <w:r>
        <w:rPr>
          <w:rFonts w:eastAsia="Calibri"/>
          <w:color w:val="auto"/>
          <w:szCs w:val="18"/>
          <w:lang w:eastAsia="en-US"/>
        </w:rPr>
        <w:t xml:space="preserve">Durante el Ejercicio 100° y en relación con </w:t>
      </w:r>
      <w:r>
        <w:rPr>
          <w:szCs w:val="18"/>
        </w:rPr>
        <w:t xml:space="preserve">las diversas categorías de socios, se aprobó la designación de José Ricardo Gómez Insausti (DNI </w:t>
      </w:r>
      <w:r>
        <w:rPr>
          <w:color w:val="1D2228"/>
          <w:szCs w:val="18"/>
        </w:rPr>
        <w:t>12.094.394</w:t>
      </w:r>
      <w:r>
        <w:rPr>
          <w:szCs w:val="18"/>
        </w:rPr>
        <w:t xml:space="preserve">) como Socio Protector (art 9 de la Reforma del Estatuto de 1953) en virtud </w:t>
      </w:r>
      <w:r>
        <w:rPr>
          <w:i/>
          <w:szCs w:val="18"/>
        </w:rPr>
        <w:t>“de su contribución en forma eficiente a costear los gastos de la Sociedad, de las investigaciones y publicaciones”</w:t>
      </w:r>
      <w:r>
        <w:rPr>
          <w:szCs w:val="18"/>
        </w:rPr>
        <w:t xml:space="preserve"> (Art 9, 1953) </w:t>
      </w:r>
    </w:p>
    <w:p w14:paraId="01B66022" w14:textId="77777777" w:rsidR="001E0F40" w:rsidRDefault="001E0F40" w:rsidP="001E0F40">
      <w:pPr>
        <w:tabs>
          <w:tab w:val="left" w:pos="426"/>
        </w:tabs>
        <w:spacing w:after="0" w:line="240" w:lineRule="auto"/>
        <w:ind w:left="426" w:right="0" w:firstLine="0"/>
        <w:rPr>
          <w:rFonts w:eastAsia="Calibri"/>
          <w:color w:val="auto"/>
          <w:szCs w:val="18"/>
          <w:lang w:eastAsia="en-US"/>
        </w:rPr>
      </w:pPr>
    </w:p>
    <w:p w14:paraId="4C929832" w14:textId="77777777" w:rsidR="001E0F40" w:rsidRDefault="001E0F40" w:rsidP="001E0F40">
      <w:pPr>
        <w:tabs>
          <w:tab w:val="left" w:pos="426"/>
        </w:tabs>
        <w:spacing w:after="0" w:line="240" w:lineRule="auto"/>
        <w:ind w:left="426" w:right="0" w:firstLine="0"/>
        <w:rPr>
          <w:rFonts w:eastAsia="Calibri"/>
          <w:color w:val="auto"/>
          <w:szCs w:val="18"/>
          <w:lang w:eastAsia="en-US"/>
        </w:rPr>
      </w:pPr>
      <w:r>
        <w:rPr>
          <w:rFonts w:eastAsia="Calibri"/>
          <w:color w:val="auto"/>
          <w:szCs w:val="18"/>
          <w:lang w:eastAsia="en-US"/>
        </w:rPr>
        <w:t>ACTIVIDADES DE LA SOCIEDAD</w:t>
      </w:r>
    </w:p>
    <w:p w14:paraId="2EE59793" w14:textId="77777777" w:rsidR="001E0F40" w:rsidRDefault="001E0F40" w:rsidP="001E0F40">
      <w:pPr>
        <w:tabs>
          <w:tab w:val="left" w:pos="426"/>
        </w:tabs>
        <w:spacing w:after="0" w:line="240" w:lineRule="auto"/>
        <w:ind w:left="426" w:right="0" w:firstLine="0"/>
        <w:rPr>
          <w:rFonts w:eastAsia="Calibri"/>
          <w:color w:val="auto"/>
          <w:szCs w:val="18"/>
          <w:u w:val="single"/>
          <w:lang w:eastAsia="en-US"/>
        </w:rPr>
      </w:pPr>
      <w:r>
        <w:rPr>
          <w:rFonts w:eastAsia="Calibri"/>
          <w:color w:val="auto"/>
          <w:szCs w:val="18"/>
          <w:lang w:eastAsia="en-US"/>
        </w:rPr>
        <w:t xml:space="preserve">Las actividades académicas presenciales de la Sociedad no fueron reiniciadas durante el año 2021, en función del distanciamiento social aún vigente y la situación de emergencia sanitaria derivada de la pandemia de coronavirus durante ese período. La Sociedad Argentina de Estudios Geográficos continuó realizando sus reuniones mensuales de Junta Directiva según lo determina su estatuto, en este caso de </w:t>
      </w:r>
      <w:r>
        <w:rPr>
          <w:rFonts w:cstheme="minorHAnsi"/>
          <w:szCs w:val="18"/>
        </w:rPr>
        <w:t xml:space="preserve">manera virtual a través de la plataforma ZOOM, conforme a la Resolución 11/20 de la Inspección General de Justicia. </w:t>
      </w:r>
    </w:p>
    <w:p w14:paraId="38F4B1FA" w14:textId="77777777" w:rsidR="001E0F40" w:rsidRDefault="001E0F40" w:rsidP="001E0F40">
      <w:pPr>
        <w:tabs>
          <w:tab w:val="left" w:pos="426"/>
        </w:tabs>
        <w:spacing w:after="0" w:line="240" w:lineRule="auto"/>
        <w:ind w:left="426" w:right="0" w:firstLine="0"/>
        <w:rPr>
          <w:rFonts w:eastAsia="Calibri"/>
          <w:color w:val="auto"/>
          <w:szCs w:val="18"/>
          <w:lang w:eastAsia="en-US"/>
        </w:rPr>
      </w:pPr>
      <w:r>
        <w:rPr>
          <w:rFonts w:eastAsia="Calibri"/>
          <w:color w:val="auto"/>
          <w:szCs w:val="18"/>
          <w:lang w:eastAsia="en-US"/>
        </w:rPr>
        <w:t>Teniendo en cuenta que no estaban dadas las condiciones para un congreso presencial, se prorrogó nuevamente hasta el año 2022, la realización de la 81ª. Semana de Geografía – Congreso Internacional de Geografía, sumándola a los actos de la celebración del Centenario de la Sociedad.</w:t>
      </w:r>
    </w:p>
    <w:p w14:paraId="1E5C99EA" w14:textId="77777777" w:rsidR="001E0F40" w:rsidRDefault="001E0F40" w:rsidP="001E0F40">
      <w:pPr>
        <w:tabs>
          <w:tab w:val="left" w:pos="426"/>
        </w:tabs>
        <w:spacing w:after="0" w:line="240" w:lineRule="auto"/>
        <w:ind w:left="426" w:right="0" w:firstLine="0"/>
        <w:rPr>
          <w:rFonts w:eastAsia="Calibri"/>
          <w:color w:val="auto"/>
          <w:szCs w:val="18"/>
          <w:highlight w:val="yellow"/>
          <w:lang w:eastAsia="en-US"/>
        </w:rPr>
      </w:pPr>
    </w:p>
    <w:p w14:paraId="61897488" w14:textId="77777777" w:rsidR="001E0F40" w:rsidRDefault="001E0F40" w:rsidP="001E0F40">
      <w:pPr>
        <w:tabs>
          <w:tab w:val="left" w:pos="426"/>
        </w:tabs>
        <w:spacing w:after="0" w:line="240" w:lineRule="auto"/>
        <w:ind w:left="426" w:right="0" w:firstLine="0"/>
        <w:rPr>
          <w:rFonts w:eastAsia="Calibri"/>
          <w:color w:val="auto"/>
          <w:szCs w:val="18"/>
          <w:u w:val="single"/>
          <w:lang w:eastAsia="en-US"/>
        </w:rPr>
      </w:pPr>
      <w:r w:rsidRPr="001E0F40">
        <w:rPr>
          <w:rFonts w:eastAsia="Calibri"/>
          <w:color w:val="auto"/>
          <w:szCs w:val="18"/>
          <w:u w:val="single"/>
          <w:lang w:eastAsia="en-US"/>
        </w:rPr>
        <w:t>Conferencias</w:t>
      </w:r>
    </w:p>
    <w:p w14:paraId="71486D08" w14:textId="77777777" w:rsidR="001E0F40" w:rsidRDefault="001E0F40" w:rsidP="001E0F40">
      <w:pPr>
        <w:ind w:left="426"/>
        <w:rPr>
          <w:color w:val="0000FF"/>
          <w:szCs w:val="18"/>
        </w:rPr>
      </w:pPr>
      <w:r>
        <w:rPr>
          <w:rFonts w:eastAsia="Calibri"/>
          <w:color w:val="auto"/>
          <w:szCs w:val="18"/>
          <w:lang w:eastAsia="en-US"/>
        </w:rPr>
        <w:t xml:space="preserve">Por las razones expresadas en párrafos anteriores no se organizaron conferencias presenciales, aunque sí virtuales. Entre ellas, una referida a los </w:t>
      </w:r>
      <w:r>
        <w:rPr>
          <w:rFonts w:eastAsia="Calibri"/>
          <w:i/>
          <w:color w:val="auto"/>
          <w:szCs w:val="18"/>
          <w:lang w:eastAsia="en-US"/>
        </w:rPr>
        <w:t>I</w:t>
      </w:r>
      <w:r>
        <w:rPr>
          <w:i/>
          <w:color w:val="auto"/>
          <w:szCs w:val="18"/>
          <w:shd w:val="clear" w:color="auto" w:fill="FFFFFF"/>
          <w:lang w:eastAsia="es-ES"/>
        </w:rPr>
        <w:t>mpactos de eventos secos y lluviosos en humedales: aporte al ordenamiento territorial y planificación urbana en Corrientes (Argentina)</w:t>
      </w:r>
      <w:r>
        <w:rPr>
          <w:color w:val="auto"/>
          <w:szCs w:val="18"/>
          <w:shd w:val="clear" w:color="auto" w:fill="FFFFFF"/>
          <w:lang w:eastAsia="es-ES"/>
        </w:rPr>
        <w:t xml:space="preserve">, a cargo del Dr. Félix Ignacio Contreras (UNNE-CONICET) y la otra denominada </w:t>
      </w:r>
      <w:r>
        <w:rPr>
          <w:i/>
          <w:color w:val="auto"/>
          <w:szCs w:val="18"/>
          <w:shd w:val="clear" w:color="auto" w:fill="FFFFFF"/>
          <w:lang w:eastAsia="es-ES"/>
        </w:rPr>
        <w:t>Rescatando del olvido. Puesta en valor patrimonial de la legua 24</w:t>
      </w:r>
      <w:r>
        <w:rPr>
          <w:color w:val="auto"/>
          <w:szCs w:val="18"/>
          <w:shd w:val="clear" w:color="auto" w:fill="FFFFFF"/>
          <w:lang w:eastAsia="es-ES"/>
        </w:rPr>
        <w:t xml:space="preserve">, a cargo del Lic. Hernán Gómez, en coautoría con </w:t>
      </w:r>
      <w:proofErr w:type="spellStart"/>
      <w:r>
        <w:rPr>
          <w:color w:val="auto"/>
          <w:szCs w:val="18"/>
          <w:shd w:val="clear" w:color="auto" w:fill="FFFFFF"/>
          <w:lang w:eastAsia="es-ES"/>
        </w:rPr>
        <w:t>Jeannett</w:t>
      </w:r>
      <w:proofErr w:type="spellEnd"/>
      <w:r>
        <w:rPr>
          <w:color w:val="auto"/>
          <w:szCs w:val="18"/>
          <w:shd w:val="clear" w:color="auto" w:fill="FFFFFF"/>
          <w:lang w:eastAsia="es-ES"/>
        </w:rPr>
        <w:t xml:space="preserve"> </w:t>
      </w:r>
      <w:proofErr w:type="spellStart"/>
      <w:r>
        <w:rPr>
          <w:color w:val="auto"/>
          <w:szCs w:val="18"/>
          <w:shd w:val="clear" w:color="auto" w:fill="FFFFFF"/>
          <w:lang w:eastAsia="es-ES"/>
        </w:rPr>
        <w:t>Stefanía</w:t>
      </w:r>
      <w:proofErr w:type="spellEnd"/>
      <w:r>
        <w:rPr>
          <w:color w:val="auto"/>
          <w:szCs w:val="18"/>
          <w:shd w:val="clear" w:color="auto" w:fill="FFFFFF"/>
          <w:lang w:eastAsia="es-ES"/>
        </w:rPr>
        <w:t xml:space="preserve"> Ruiz, Pamela Trafipán y Juan Carlos </w:t>
      </w:r>
      <w:proofErr w:type="spellStart"/>
      <w:r>
        <w:rPr>
          <w:color w:val="auto"/>
          <w:szCs w:val="18"/>
          <w:shd w:val="clear" w:color="auto" w:fill="FFFFFF"/>
          <w:lang w:eastAsia="es-ES"/>
        </w:rPr>
        <w:t>Pizzani</w:t>
      </w:r>
      <w:proofErr w:type="spellEnd"/>
      <w:r>
        <w:rPr>
          <w:color w:val="auto"/>
          <w:szCs w:val="18"/>
          <w:shd w:val="clear" w:color="auto" w:fill="FFFFFF"/>
          <w:lang w:eastAsia="es-ES"/>
        </w:rPr>
        <w:t xml:space="preserve"> y con colaboración de </w:t>
      </w:r>
      <w:r>
        <w:rPr>
          <w:rFonts w:eastAsia="Arial"/>
          <w:szCs w:val="18"/>
        </w:rPr>
        <w:t xml:space="preserve">Mario Delgado; Jessica </w:t>
      </w:r>
      <w:proofErr w:type="spellStart"/>
      <w:r>
        <w:rPr>
          <w:rFonts w:eastAsia="Arial"/>
          <w:szCs w:val="18"/>
        </w:rPr>
        <w:t>Acheritobehere</w:t>
      </w:r>
      <w:proofErr w:type="spellEnd"/>
      <w:r>
        <w:rPr>
          <w:rFonts w:eastAsia="Arial"/>
          <w:szCs w:val="18"/>
        </w:rPr>
        <w:t xml:space="preserve"> (</w:t>
      </w:r>
      <w:r>
        <w:rPr>
          <w:szCs w:val="18"/>
        </w:rPr>
        <w:t xml:space="preserve">Instituto de Investigación “Valle Hermoso” y a Secretaría de Cultura y Educación del Municipio de </w:t>
      </w:r>
      <w:proofErr w:type="spellStart"/>
      <w:r>
        <w:rPr>
          <w:szCs w:val="18"/>
        </w:rPr>
        <w:t>Trevelin</w:t>
      </w:r>
      <w:proofErr w:type="spellEnd"/>
      <w:r>
        <w:rPr>
          <w:szCs w:val="18"/>
        </w:rPr>
        <w:t xml:space="preserve">), Ambas fueron realizadas el día </w:t>
      </w:r>
      <w:r w:rsidRPr="001E0F40">
        <w:rPr>
          <w:color w:val="222222"/>
          <w:shd w:val="clear" w:color="auto" w:fill="FFFFFF"/>
        </w:rPr>
        <w:t>19 de octubre de 2021 con el lema “Acercándonos a los 100 años de GAEA”</w:t>
      </w:r>
      <w:r w:rsidR="00113DD4">
        <w:rPr>
          <w:szCs w:val="18"/>
        </w:rPr>
        <w:t>.</w:t>
      </w:r>
    </w:p>
    <w:p w14:paraId="028BADC4" w14:textId="77777777" w:rsidR="001E0F40" w:rsidRDefault="001E0F40" w:rsidP="001E0F40">
      <w:pPr>
        <w:shd w:val="clear" w:color="auto" w:fill="FFFFFF"/>
        <w:spacing w:after="0" w:line="240" w:lineRule="auto"/>
        <w:ind w:left="426" w:firstLine="0"/>
        <w:rPr>
          <w:color w:val="auto"/>
          <w:szCs w:val="18"/>
          <w:shd w:val="clear" w:color="auto" w:fill="FFFFFF"/>
          <w:lang w:eastAsia="es-ES"/>
        </w:rPr>
      </w:pPr>
    </w:p>
    <w:p w14:paraId="4395F45F" w14:textId="77777777" w:rsidR="001E0F40" w:rsidRDefault="001E0F40" w:rsidP="001E0F40">
      <w:pPr>
        <w:tabs>
          <w:tab w:val="left" w:pos="426"/>
        </w:tabs>
        <w:spacing w:after="0" w:line="240" w:lineRule="auto"/>
        <w:ind w:left="426" w:right="0" w:firstLine="0"/>
        <w:rPr>
          <w:rFonts w:eastAsia="Calibri"/>
          <w:color w:val="auto"/>
          <w:szCs w:val="18"/>
          <w:u w:val="single"/>
          <w:lang w:eastAsia="en-US"/>
        </w:rPr>
      </w:pPr>
      <w:r>
        <w:rPr>
          <w:rFonts w:eastAsia="Calibri"/>
          <w:color w:val="auto"/>
          <w:szCs w:val="18"/>
          <w:u w:val="single"/>
          <w:lang w:eastAsia="en-US"/>
        </w:rPr>
        <w:t>Premios</w:t>
      </w:r>
    </w:p>
    <w:p w14:paraId="6ACCB4E2" w14:textId="77777777" w:rsidR="001E0F40" w:rsidRDefault="001E0F40" w:rsidP="001E0F40">
      <w:pPr>
        <w:tabs>
          <w:tab w:val="left" w:pos="426"/>
        </w:tabs>
        <w:spacing w:after="0" w:line="240" w:lineRule="auto"/>
        <w:ind w:left="426" w:right="0" w:firstLine="0"/>
        <w:rPr>
          <w:rFonts w:eastAsia="Calibri"/>
          <w:color w:val="auto"/>
          <w:szCs w:val="18"/>
          <w:lang w:eastAsia="en-US"/>
        </w:rPr>
      </w:pPr>
      <w:r>
        <w:rPr>
          <w:rFonts w:eastAsia="Calibri"/>
          <w:color w:val="auto"/>
          <w:szCs w:val="18"/>
          <w:lang w:eastAsia="en-US"/>
        </w:rPr>
        <w:t>No se entregaron durante este año.-</w:t>
      </w:r>
    </w:p>
    <w:p w14:paraId="4A4420D0" w14:textId="77777777" w:rsidR="001E0F40" w:rsidRDefault="001E0F40" w:rsidP="001E0F40">
      <w:pPr>
        <w:tabs>
          <w:tab w:val="left" w:pos="426"/>
        </w:tabs>
        <w:spacing w:after="0" w:line="240" w:lineRule="auto"/>
        <w:ind w:left="426" w:right="0" w:firstLine="0"/>
        <w:rPr>
          <w:rFonts w:eastAsia="Calibri"/>
          <w:color w:val="auto"/>
          <w:szCs w:val="18"/>
          <w:highlight w:val="yellow"/>
          <w:lang w:eastAsia="en-US"/>
        </w:rPr>
      </w:pPr>
    </w:p>
    <w:p w14:paraId="32AB95D1" w14:textId="77777777" w:rsidR="001E0F40" w:rsidRDefault="001E0F40" w:rsidP="001E0F40">
      <w:pPr>
        <w:tabs>
          <w:tab w:val="left" w:pos="426"/>
        </w:tabs>
        <w:spacing w:after="0" w:line="240" w:lineRule="auto"/>
        <w:ind w:left="426" w:right="0" w:firstLine="0"/>
        <w:rPr>
          <w:rFonts w:eastAsia="Calibri"/>
          <w:color w:val="auto"/>
          <w:szCs w:val="18"/>
          <w:lang w:eastAsia="en-US"/>
        </w:rPr>
      </w:pPr>
      <w:r>
        <w:rPr>
          <w:rFonts w:eastAsia="Calibri"/>
          <w:color w:val="auto"/>
          <w:szCs w:val="18"/>
          <w:lang w:eastAsia="en-US"/>
        </w:rPr>
        <w:t>PUBLICACIONES</w:t>
      </w:r>
    </w:p>
    <w:p w14:paraId="7B9F4CFC" w14:textId="77777777" w:rsidR="001E0F40" w:rsidRDefault="001E0F40" w:rsidP="001E0F40">
      <w:pPr>
        <w:tabs>
          <w:tab w:val="left" w:pos="426"/>
        </w:tabs>
        <w:spacing w:after="0" w:line="240" w:lineRule="auto"/>
        <w:ind w:left="426" w:right="0" w:firstLine="0"/>
        <w:rPr>
          <w:rFonts w:eastAsia="Calibri"/>
          <w:color w:val="auto"/>
          <w:szCs w:val="18"/>
          <w:lang w:eastAsia="en-US"/>
        </w:rPr>
      </w:pPr>
      <w:r>
        <w:rPr>
          <w:rFonts w:eastAsia="Calibri"/>
          <w:color w:val="auto"/>
          <w:szCs w:val="18"/>
          <w:lang w:eastAsia="en-US"/>
        </w:rPr>
        <w:t>Se publicó el volumen 33 (2021) de “Contribuciones Científicas GÆA” con trabajos remitidos expresamente para esta publicación y también el “Boletín” Nº 140/2021.  Debido a la situación económica de la Sociedad, ambas publicaciones están disponibles en línea, en la página Web de GÆA.</w:t>
      </w:r>
    </w:p>
    <w:p w14:paraId="29596C7D" w14:textId="77777777" w:rsidR="001E0F40" w:rsidRPr="00433704" w:rsidRDefault="00BF1A47" w:rsidP="001E0F40">
      <w:pPr>
        <w:tabs>
          <w:tab w:val="left" w:pos="426"/>
        </w:tabs>
        <w:spacing w:after="0" w:line="240" w:lineRule="auto"/>
        <w:ind w:left="426" w:right="0" w:firstLine="0"/>
        <w:rPr>
          <w:color w:val="auto"/>
          <w:shd w:val="clear" w:color="auto" w:fill="FFFFFF"/>
        </w:rPr>
      </w:pPr>
      <w:proofErr w:type="gramStart"/>
      <w:r w:rsidRPr="00433704">
        <w:rPr>
          <w:color w:val="auto"/>
          <w:shd w:val="clear" w:color="auto" w:fill="FFFFFF"/>
        </w:rPr>
        <w:t xml:space="preserve">En la Serie Especial </w:t>
      </w:r>
      <w:r w:rsidR="002A13B1" w:rsidRPr="00433704">
        <w:rPr>
          <w:color w:val="auto"/>
          <w:shd w:val="clear" w:color="auto" w:fill="FFFFFF"/>
        </w:rPr>
        <w:t xml:space="preserve">Nº 14 se publicó el libro del Dr. Daniel </w:t>
      </w:r>
      <w:proofErr w:type="spellStart"/>
      <w:r w:rsidR="002A13B1" w:rsidRPr="00433704">
        <w:rPr>
          <w:color w:val="auto"/>
          <w:shd w:val="clear" w:color="auto" w:fill="FFFFFF"/>
        </w:rPr>
        <w:t>Lipp</w:t>
      </w:r>
      <w:proofErr w:type="spellEnd"/>
      <w:r w:rsidR="002A13B1" w:rsidRPr="00433704">
        <w:rPr>
          <w:color w:val="auto"/>
          <w:shd w:val="clear" w:color="auto" w:fill="FFFFFF"/>
        </w:rPr>
        <w:t xml:space="preserve"> </w:t>
      </w:r>
      <w:r w:rsidR="001E0F40" w:rsidRPr="00433704">
        <w:rPr>
          <w:color w:val="auto"/>
          <w:shd w:val="clear" w:color="auto" w:fill="FFFFFF"/>
        </w:rPr>
        <w:t xml:space="preserve">titulado </w:t>
      </w:r>
      <w:r w:rsidR="001E0F40" w:rsidRPr="00433704">
        <w:rPr>
          <w:i/>
          <w:color w:val="auto"/>
          <w:shd w:val="clear" w:color="auto" w:fill="FFFFFF"/>
        </w:rPr>
        <w:t>“Una o muchas geografía</w:t>
      </w:r>
      <w:r w:rsidRPr="00433704">
        <w:rPr>
          <w:i/>
          <w:color w:val="auto"/>
          <w:shd w:val="clear" w:color="auto" w:fill="FFFFFF"/>
        </w:rPr>
        <w:t>s</w:t>
      </w:r>
      <w:r w:rsidR="001E0F40" w:rsidRPr="00433704">
        <w:rPr>
          <w:i/>
          <w:color w:val="auto"/>
          <w:shd w:val="clear" w:color="auto" w:fill="FFFFFF"/>
        </w:rPr>
        <w:t>?</w:t>
      </w:r>
      <w:proofErr w:type="gramEnd"/>
      <w:r w:rsidR="001E0F40" w:rsidRPr="00433704">
        <w:rPr>
          <w:i/>
          <w:color w:val="auto"/>
          <w:shd w:val="clear" w:color="auto" w:fill="FFFFFF"/>
        </w:rPr>
        <w:t xml:space="preserve"> Significado </w:t>
      </w:r>
      <w:r w:rsidR="002A13B1" w:rsidRPr="00433704">
        <w:rPr>
          <w:i/>
          <w:color w:val="auto"/>
          <w:shd w:val="clear" w:color="auto" w:fill="FFFFFF"/>
        </w:rPr>
        <w:t xml:space="preserve">actual de la disciplina” </w:t>
      </w:r>
      <w:r w:rsidR="002A13B1" w:rsidRPr="00433704">
        <w:rPr>
          <w:color w:val="auto"/>
          <w:shd w:val="clear" w:color="auto" w:fill="FFFFFF"/>
        </w:rPr>
        <w:t xml:space="preserve">y con el nº 15 de la misma Serie </w:t>
      </w:r>
      <w:r w:rsidR="00433704">
        <w:rPr>
          <w:color w:val="auto"/>
          <w:shd w:val="clear" w:color="auto" w:fill="FFFFFF"/>
        </w:rPr>
        <w:t>fue publicado</w:t>
      </w:r>
      <w:r w:rsidR="002A13B1" w:rsidRPr="00433704">
        <w:rPr>
          <w:color w:val="auto"/>
          <w:shd w:val="clear" w:color="auto" w:fill="FFFFFF"/>
        </w:rPr>
        <w:t xml:space="preserve"> el</w:t>
      </w:r>
      <w:r w:rsidR="002A13B1" w:rsidRPr="00433704">
        <w:rPr>
          <w:i/>
          <w:color w:val="auto"/>
          <w:shd w:val="clear" w:color="auto" w:fill="FFFFFF"/>
        </w:rPr>
        <w:t xml:space="preserve"> </w:t>
      </w:r>
      <w:r w:rsidR="002A13B1" w:rsidRPr="00433704">
        <w:rPr>
          <w:color w:val="auto"/>
          <w:shd w:val="clear" w:color="auto" w:fill="FFFFFF"/>
        </w:rPr>
        <w:t>libro del Dr. Gabriel F. Castelao cuyo título es “</w:t>
      </w:r>
      <w:r w:rsidR="002A13B1" w:rsidRPr="00433704">
        <w:rPr>
          <w:i/>
          <w:color w:val="auto"/>
          <w:shd w:val="clear" w:color="auto" w:fill="FFFFFF"/>
        </w:rPr>
        <w:t>El arbolado urbano de alineación en la ciudad de Santa Fe</w:t>
      </w:r>
      <w:r w:rsidR="002A774F" w:rsidRPr="00433704">
        <w:rPr>
          <w:i/>
          <w:color w:val="auto"/>
          <w:shd w:val="clear" w:color="auto" w:fill="FFFFFF"/>
        </w:rPr>
        <w:t>”</w:t>
      </w:r>
      <w:r w:rsidR="002A13B1" w:rsidRPr="00433704">
        <w:rPr>
          <w:i/>
          <w:color w:val="auto"/>
          <w:shd w:val="clear" w:color="auto" w:fill="FFFFFF"/>
        </w:rPr>
        <w:t xml:space="preserve"> </w:t>
      </w:r>
      <w:r w:rsidR="002A13B1" w:rsidRPr="00433704">
        <w:rPr>
          <w:color w:val="auto"/>
          <w:shd w:val="clear" w:color="auto" w:fill="FFFFFF"/>
        </w:rPr>
        <w:t xml:space="preserve">(con edición de la Dra. Blanca A. </w:t>
      </w:r>
      <w:proofErr w:type="spellStart"/>
      <w:r w:rsidR="002A13B1" w:rsidRPr="00433704">
        <w:rPr>
          <w:color w:val="auto"/>
          <w:shd w:val="clear" w:color="auto" w:fill="FFFFFF"/>
        </w:rPr>
        <w:t>Fristchy</w:t>
      </w:r>
      <w:proofErr w:type="spellEnd"/>
      <w:r w:rsidR="002A13B1" w:rsidRPr="00433704">
        <w:rPr>
          <w:color w:val="auto"/>
          <w:shd w:val="clear" w:color="auto" w:fill="FFFFFF"/>
        </w:rPr>
        <w:t xml:space="preserve">). </w:t>
      </w:r>
      <w:r w:rsidRPr="00433704">
        <w:rPr>
          <w:color w:val="auto"/>
          <w:shd w:val="clear" w:color="auto" w:fill="FFFFFF"/>
        </w:rPr>
        <w:t>En ambos casos, los gastos de edición fueron erogados por los autore</w:t>
      </w:r>
      <w:r w:rsidR="00433704">
        <w:rPr>
          <w:color w:val="auto"/>
          <w:shd w:val="clear" w:color="auto" w:fill="FFFFFF"/>
        </w:rPr>
        <w:t>s.</w:t>
      </w:r>
      <w:r w:rsidRPr="00433704">
        <w:rPr>
          <w:color w:val="auto"/>
          <w:shd w:val="clear" w:color="auto" w:fill="FFFFFF"/>
        </w:rPr>
        <w:t xml:space="preserve"> </w:t>
      </w:r>
      <w:r w:rsidR="00113DD4" w:rsidRPr="00433704">
        <w:rPr>
          <w:rFonts w:eastAsia="Calibri"/>
          <w:color w:val="auto"/>
          <w:szCs w:val="18"/>
          <w:lang w:eastAsia="en-US"/>
        </w:rPr>
        <w:t xml:space="preserve">Asimismo, se logró la </w:t>
      </w:r>
      <w:r w:rsidR="00113DD4" w:rsidRPr="00433704">
        <w:rPr>
          <w:color w:val="auto"/>
          <w:shd w:val="clear" w:color="auto" w:fill="FFFFFF"/>
        </w:rPr>
        <w:t>digitalización de</w:t>
      </w:r>
      <w:r w:rsidRPr="00433704">
        <w:rPr>
          <w:color w:val="auto"/>
          <w:shd w:val="clear" w:color="auto" w:fill="FFFFFF"/>
        </w:rPr>
        <w:t xml:space="preserve"> los dos tomos de la</w:t>
      </w:r>
      <w:r w:rsidR="00113DD4" w:rsidRPr="00433704">
        <w:rPr>
          <w:color w:val="auto"/>
          <w:shd w:val="clear" w:color="auto" w:fill="FFFFFF"/>
        </w:rPr>
        <w:t xml:space="preserve"> </w:t>
      </w:r>
      <w:r w:rsidR="00113DD4" w:rsidRPr="00433704">
        <w:rPr>
          <w:i/>
          <w:color w:val="auto"/>
          <w:shd w:val="clear" w:color="auto" w:fill="FFFFFF"/>
        </w:rPr>
        <w:t>“Teoría de la Geografía”</w:t>
      </w:r>
      <w:r w:rsidR="00113DD4" w:rsidRPr="00433704">
        <w:rPr>
          <w:color w:val="auto"/>
          <w:shd w:val="clear" w:color="auto" w:fill="FFFFFF"/>
        </w:rPr>
        <w:t xml:space="preserve"> (dirigida por Patricio H. Randle)</w:t>
      </w:r>
      <w:r w:rsidRPr="00433704">
        <w:rPr>
          <w:color w:val="auto"/>
          <w:shd w:val="clear" w:color="auto" w:fill="FFFFFF"/>
        </w:rPr>
        <w:t xml:space="preserve"> a cargo de </w:t>
      </w:r>
      <w:r w:rsidR="00113DD4" w:rsidRPr="00433704">
        <w:rPr>
          <w:color w:val="auto"/>
          <w:shd w:val="clear" w:color="auto" w:fill="FFFFFF"/>
        </w:rPr>
        <w:t>Edgardo Riera</w:t>
      </w:r>
      <w:r w:rsidRPr="00433704">
        <w:rPr>
          <w:color w:val="auto"/>
          <w:shd w:val="clear" w:color="auto" w:fill="FFFFFF"/>
        </w:rPr>
        <w:t xml:space="preserve"> como colaboración y contrib</w:t>
      </w:r>
      <w:r w:rsidR="00433704">
        <w:rPr>
          <w:color w:val="auto"/>
          <w:shd w:val="clear" w:color="auto" w:fill="FFFFFF"/>
        </w:rPr>
        <w:t xml:space="preserve">ución ad honorem a la Sociedad. En cuanto sea posible, todas las publicaciones estarán disponibles en la página web institucional. </w:t>
      </w:r>
    </w:p>
    <w:p w14:paraId="66A3C482" w14:textId="77777777" w:rsidR="00BF1A47" w:rsidRDefault="00BF1A47" w:rsidP="001E0F40">
      <w:pPr>
        <w:tabs>
          <w:tab w:val="left" w:pos="426"/>
        </w:tabs>
        <w:spacing w:after="0" w:line="240" w:lineRule="auto"/>
        <w:ind w:left="426" w:right="0" w:firstLine="0"/>
        <w:rPr>
          <w:rFonts w:eastAsia="Calibri"/>
          <w:color w:val="auto"/>
          <w:szCs w:val="18"/>
          <w:lang w:eastAsia="en-US"/>
        </w:rPr>
      </w:pPr>
    </w:p>
    <w:p w14:paraId="33B6ABE9" w14:textId="77777777" w:rsidR="001E0F40" w:rsidRDefault="001E0F40" w:rsidP="001E0F40">
      <w:pPr>
        <w:tabs>
          <w:tab w:val="left" w:pos="426"/>
        </w:tabs>
        <w:spacing w:after="0" w:line="240" w:lineRule="auto"/>
        <w:ind w:left="426" w:right="0" w:firstLine="0"/>
        <w:rPr>
          <w:rFonts w:eastAsia="Calibri"/>
          <w:color w:val="auto"/>
          <w:szCs w:val="18"/>
          <w:lang w:eastAsia="en-US"/>
        </w:rPr>
      </w:pPr>
      <w:r>
        <w:rPr>
          <w:rFonts w:eastAsia="Calibri"/>
          <w:color w:val="auto"/>
          <w:szCs w:val="18"/>
          <w:lang w:eastAsia="en-US"/>
        </w:rPr>
        <w:t>BIBLIOTECA</w:t>
      </w:r>
    </w:p>
    <w:p w14:paraId="01EDC6B7" w14:textId="77777777" w:rsidR="001E0F40" w:rsidRDefault="001E0F40" w:rsidP="001E0F40">
      <w:pPr>
        <w:tabs>
          <w:tab w:val="left" w:pos="426"/>
        </w:tabs>
        <w:spacing w:after="0" w:line="240" w:lineRule="auto"/>
        <w:ind w:left="426" w:right="0" w:firstLine="0"/>
        <w:rPr>
          <w:rFonts w:eastAsia="Calibri"/>
          <w:color w:val="auto"/>
          <w:szCs w:val="18"/>
          <w:lang w:eastAsia="en-US"/>
        </w:rPr>
      </w:pPr>
      <w:r>
        <w:rPr>
          <w:rFonts w:eastAsia="Calibri"/>
          <w:color w:val="auto"/>
          <w:szCs w:val="18"/>
          <w:lang w:eastAsia="en-US"/>
        </w:rPr>
        <w:t>Durante el año 2021 no se recibieron donaciones de libros, aunque si se realizaron numerosas consultas sobre el material existente por correo electrónico.</w:t>
      </w:r>
    </w:p>
    <w:p w14:paraId="19ED0F62" w14:textId="77777777" w:rsidR="001E0F40" w:rsidRDefault="001E0F40" w:rsidP="001E0F40">
      <w:pPr>
        <w:tabs>
          <w:tab w:val="left" w:pos="426"/>
        </w:tabs>
        <w:spacing w:after="0" w:line="240" w:lineRule="auto"/>
        <w:ind w:left="426" w:right="0" w:firstLine="0"/>
        <w:rPr>
          <w:rFonts w:eastAsia="Calibri"/>
          <w:color w:val="auto"/>
          <w:szCs w:val="18"/>
          <w:highlight w:val="yellow"/>
          <w:lang w:eastAsia="en-US"/>
        </w:rPr>
      </w:pPr>
    </w:p>
    <w:p w14:paraId="3673DF39" w14:textId="77777777" w:rsidR="001E0F40" w:rsidRDefault="001E0F40" w:rsidP="001E0F40">
      <w:pPr>
        <w:tabs>
          <w:tab w:val="left" w:pos="426"/>
        </w:tabs>
        <w:spacing w:after="0" w:line="240" w:lineRule="auto"/>
        <w:ind w:left="426" w:right="0" w:firstLine="0"/>
        <w:rPr>
          <w:rFonts w:eastAsia="Calibri"/>
          <w:color w:val="auto"/>
          <w:szCs w:val="18"/>
          <w:lang w:eastAsia="en-US"/>
        </w:rPr>
      </w:pPr>
      <w:r>
        <w:rPr>
          <w:rFonts w:eastAsia="Calibri"/>
          <w:color w:val="auto"/>
          <w:szCs w:val="18"/>
          <w:lang w:eastAsia="en-US"/>
        </w:rPr>
        <w:t xml:space="preserve">MOVIMIENTO DE SOCIOS  </w:t>
      </w:r>
    </w:p>
    <w:p w14:paraId="1647562A" w14:textId="77777777" w:rsidR="001E0F40" w:rsidRDefault="001E0F40" w:rsidP="001E0F40">
      <w:pPr>
        <w:tabs>
          <w:tab w:val="left" w:pos="426"/>
        </w:tabs>
        <w:spacing w:after="0" w:line="240" w:lineRule="auto"/>
        <w:ind w:left="426" w:right="0" w:firstLine="0"/>
        <w:rPr>
          <w:rFonts w:eastAsia="Calibri"/>
          <w:color w:val="auto"/>
          <w:szCs w:val="18"/>
          <w:lang w:eastAsia="en-US"/>
        </w:rPr>
      </w:pPr>
      <w:r>
        <w:rPr>
          <w:rFonts w:eastAsia="Calibri"/>
          <w:color w:val="auto"/>
          <w:szCs w:val="18"/>
          <w:lang w:eastAsia="en-US"/>
        </w:rPr>
        <w:t>La Sociedad cuenta con 315 (trescientos quince) socios en total discriminados en la siguiente forma: 34 (treinta y cuatro) socios al día con sus cuotas, 65 (sesenta y cinco) socios activos, 6 (seis) socios honorarios, 1 (un) socio Institución; 13 (trece) socios correspondientes y 1 (un) socio protector. A la fecha,  270 (doscientos setenta)  deben más de dos (2) cuotas anuales.  Esta situación repercute fuertemente en el desenvolvimiento y sostenibilidad de la Sociedad, por lo que se estudian distintas estrategias para su fortalecimiento.-</w:t>
      </w:r>
    </w:p>
    <w:p w14:paraId="49C15589" w14:textId="77777777" w:rsidR="001E0F40" w:rsidRDefault="001E0F40" w:rsidP="001E0F40">
      <w:pPr>
        <w:tabs>
          <w:tab w:val="left" w:pos="426"/>
        </w:tabs>
        <w:spacing w:after="0" w:line="240" w:lineRule="auto"/>
        <w:ind w:left="426" w:right="0" w:firstLine="0"/>
        <w:rPr>
          <w:rFonts w:eastAsia="Calibri"/>
          <w:color w:val="auto"/>
          <w:szCs w:val="18"/>
          <w:lang w:eastAsia="en-US"/>
        </w:rPr>
      </w:pPr>
    </w:p>
    <w:p w14:paraId="18FB3F2A" w14:textId="77777777" w:rsidR="001E0F40" w:rsidRDefault="001E0F40" w:rsidP="001E0F40">
      <w:pPr>
        <w:ind w:left="426"/>
      </w:pPr>
      <w:r>
        <w:rPr>
          <w:rFonts w:eastAsia="Calibri"/>
          <w:color w:val="auto"/>
          <w:szCs w:val="18"/>
          <w:lang w:eastAsia="en-US"/>
        </w:rPr>
        <w:t>SEÑORES CONSOCIOS: queda a su consideración y aprobación la presente memoria.-</w:t>
      </w:r>
    </w:p>
    <w:p w14:paraId="79B2F24A" w14:textId="77777777" w:rsidR="00B40EEA" w:rsidRDefault="00B40EEA"/>
    <w:sectPr w:rsidR="00B40EEA" w:rsidSect="006D2C2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F40"/>
    <w:rsid w:val="00113DD4"/>
    <w:rsid w:val="001E0F40"/>
    <w:rsid w:val="002A13B1"/>
    <w:rsid w:val="002A774F"/>
    <w:rsid w:val="00433704"/>
    <w:rsid w:val="00694B24"/>
    <w:rsid w:val="006D2C27"/>
    <w:rsid w:val="00B40EEA"/>
    <w:rsid w:val="00B62315"/>
    <w:rsid w:val="00BF1A4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CFF65"/>
  <w15:docId w15:val="{707F106A-115E-461C-A153-324B7C78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40"/>
    <w:pPr>
      <w:spacing w:after="5" w:line="244" w:lineRule="auto"/>
      <w:ind w:left="609" w:right="138" w:hanging="8"/>
      <w:jc w:val="both"/>
    </w:pPr>
    <w:rPr>
      <w:rFonts w:ascii="Times New Roman" w:eastAsia="Times New Roman" w:hAnsi="Times New Roman" w:cs="Times New Roman"/>
      <w:color w:val="000000"/>
      <w:sz w:val="1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9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803</Words>
  <Characters>4418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Susana Curto</cp:lastModifiedBy>
  <cp:revision>2</cp:revision>
  <dcterms:created xsi:type="dcterms:W3CDTF">2022-10-23T00:52:00Z</dcterms:created>
  <dcterms:modified xsi:type="dcterms:W3CDTF">2022-10-23T00:52:00Z</dcterms:modified>
</cp:coreProperties>
</file>